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Credit to Prime32</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b w:val="1"/>
          <w:sz w:val="28"/>
          <w:szCs w:val="28"/>
        </w:rPr>
      </w:pPr>
      <w:r w:rsidDel="00000000" w:rsidR="00000000" w:rsidRPr="00000000">
        <w:rPr>
          <w:b w:val="1"/>
          <w:sz w:val="28"/>
          <w:szCs w:val="28"/>
          <w:rtl w:val="0"/>
        </w:rPr>
        <w:t xml:space="preserve">Floating Track [Iconic]</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b w:val="1"/>
          <w:sz w:val="19"/>
          <w:szCs w:val="19"/>
          <w:rtl w:val="0"/>
        </w:rPr>
        <w:t xml:space="preserve">Prerequisites:</w:t>
      </w:r>
      <w:r w:rsidDel="00000000" w:rsidR="00000000" w:rsidRPr="00000000">
        <w:rPr>
          <w:rFonts w:ascii="Verdana" w:cs="Verdana" w:eastAsia="Verdana" w:hAnsi="Verdana"/>
          <w:sz w:val="19"/>
          <w:szCs w:val="19"/>
          <w:rtl w:val="0"/>
        </w:rPr>
        <w:t xml:space="preserve"> 3</w:t>
      </w:r>
      <w:r w:rsidDel="00000000" w:rsidR="00000000" w:rsidRPr="00000000">
        <w:rPr>
          <w:vertAlign w:val="superscript"/>
          <w:rtl w:val="0"/>
        </w:rPr>
        <w:t xml:space="preserve">rd</w:t>
      </w:r>
      <w:r w:rsidDel="00000000" w:rsidR="00000000" w:rsidRPr="00000000">
        <w:rPr>
          <w:rFonts w:ascii="Verdana" w:cs="Verdana" w:eastAsia="Verdana" w:hAnsi="Verdana"/>
          <w:sz w:val="19"/>
          <w:szCs w:val="19"/>
          <w:rtl w:val="0"/>
        </w:rPr>
        <w:t xml:space="preserve"> level</w:t>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b w:val="1"/>
          <w:sz w:val="19"/>
          <w:szCs w:val="19"/>
          <w:rtl w:val="0"/>
        </w:rPr>
        <w:t xml:space="preserve">Benefit:</w:t>
      </w:r>
      <w:r w:rsidDel="00000000" w:rsidR="00000000" w:rsidRPr="00000000">
        <w:rPr>
          <w:rFonts w:ascii="Verdana" w:cs="Verdana" w:eastAsia="Verdana" w:hAnsi="Verdana"/>
          <w:sz w:val="19"/>
          <w:szCs w:val="19"/>
          <w:rtl w:val="0"/>
        </w:rPr>
        <w:t xml:space="preserve"> One of your track slots becomes a floating slot, which can be occupied by one of two possible tracks (the original track and a track chosen when you gain this feat). You may switch between these tracks as a full-round action.</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This does not allow you to gain or lose tracks you normally could not, though if you possess the Guild Initiation feat then you may select an alternate track which requires Guild Initiation.</w:t>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7">
      <w:pPr>
        <w:contextualSpacing w:val="0"/>
        <w:rPr>
          <w:b w:val="1"/>
          <w:sz w:val="28"/>
          <w:szCs w:val="28"/>
        </w:rPr>
      </w:pPr>
      <w:r w:rsidDel="00000000" w:rsidR="00000000" w:rsidRPr="00000000">
        <w:rPr>
          <w:b w:val="1"/>
          <w:sz w:val="28"/>
          <w:szCs w:val="28"/>
          <w:rtl w:val="0"/>
        </w:rPr>
        <w:t xml:space="preserve">Additional Form</w:t>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b w:val="1"/>
          <w:sz w:val="19"/>
          <w:szCs w:val="19"/>
          <w:rtl w:val="0"/>
        </w:rPr>
        <w:t xml:space="preserve">Prerequisites:</w:t>
      </w:r>
      <w:r w:rsidDel="00000000" w:rsidR="00000000" w:rsidRPr="00000000">
        <w:rPr>
          <w:rFonts w:ascii="Verdana" w:cs="Verdana" w:eastAsia="Verdana" w:hAnsi="Verdana"/>
          <w:sz w:val="19"/>
          <w:szCs w:val="19"/>
          <w:rtl w:val="0"/>
        </w:rPr>
        <w:t xml:space="preserve"> Floating Track</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b w:val="1"/>
          <w:sz w:val="19"/>
          <w:szCs w:val="19"/>
          <w:rtl w:val="0"/>
        </w:rPr>
        <w:t xml:space="preserve">Benefit:</w:t>
      </w:r>
      <w:r w:rsidDel="00000000" w:rsidR="00000000" w:rsidRPr="00000000">
        <w:rPr>
          <w:rFonts w:ascii="Verdana" w:cs="Verdana" w:eastAsia="Verdana" w:hAnsi="Verdana"/>
          <w:sz w:val="19"/>
          <w:szCs w:val="19"/>
          <w:rtl w:val="0"/>
        </w:rPr>
        <w:t xml:space="preserve"> Add an additional track choice to your floating slot.</w:t>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b w:val="1"/>
          <w:sz w:val="19"/>
          <w:szCs w:val="19"/>
          <w:rtl w:val="0"/>
        </w:rPr>
        <w:t xml:space="preserve">Special:</w:t>
      </w:r>
      <w:r w:rsidDel="00000000" w:rsidR="00000000" w:rsidRPr="00000000">
        <w:rPr>
          <w:rFonts w:ascii="Verdana" w:cs="Verdana" w:eastAsia="Verdana" w:hAnsi="Verdana"/>
          <w:sz w:val="19"/>
          <w:szCs w:val="19"/>
          <w:rtl w:val="0"/>
        </w:rPr>
        <w:t xml:space="preserve"> You may select this feat multiple times, choosing a new track each time. Its effects stack.</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b w:val="1"/>
          <w:sz w:val="28"/>
          <w:szCs w:val="28"/>
        </w:rPr>
      </w:pPr>
      <w:r w:rsidDel="00000000" w:rsidR="00000000" w:rsidRPr="00000000">
        <w:rPr>
          <w:b w:val="1"/>
          <w:sz w:val="28"/>
          <w:szCs w:val="28"/>
          <w:rtl w:val="0"/>
        </w:rPr>
        <w:t xml:space="preserve">Stylish Scarf</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b w:val="1"/>
          <w:sz w:val="19"/>
          <w:szCs w:val="19"/>
          <w:rtl w:val="0"/>
        </w:rPr>
        <w:t xml:space="preserve">Description:</w:t>
      </w:r>
      <w:r w:rsidDel="00000000" w:rsidR="00000000" w:rsidRPr="00000000">
        <w:rPr>
          <w:rFonts w:ascii="Verdana" w:cs="Verdana" w:eastAsia="Verdana" w:hAnsi="Verdana"/>
          <w:sz w:val="19"/>
          <w:szCs w:val="19"/>
          <w:rtl w:val="0"/>
        </w:rPr>
        <w:t xml:space="preserve"> This fine silk scarf billows in the slightest breeze.</w:t>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b w:val="1"/>
          <w:sz w:val="19"/>
          <w:szCs w:val="19"/>
          <w:rtl w:val="0"/>
        </w:rPr>
        <w:t xml:space="preserve">Benefit:</w:t>
      </w:r>
      <w:r w:rsidDel="00000000" w:rsidR="00000000" w:rsidRPr="00000000">
        <w:rPr>
          <w:rFonts w:ascii="Verdana" w:cs="Verdana" w:eastAsia="Verdana" w:hAnsi="Verdana"/>
          <w:sz w:val="19"/>
          <w:szCs w:val="19"/>
          <w:rtl w:val="0"/>
        </w:rPr>
        <w:t xml:space="preserve"> This item grants benefits only for characters who possess the Floating Track feat. Once per [Encounter] you may change your Floating Track as an immediate action.</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b w:val="1"/>
          <w:sz w:val="28"/>
          <w:szCs w:val="28"/>
        </w:rPr>
      </w:pPr>
      <w:r w:rsidDel="00000000" w:rsidR="00000000" w:rsidRPr="00000000">
        <w:rPr>
          <w:b w:val="1"/>
          <w:sz w:val="28"/>
          <w:szCs w:val="28"/>
          <w:rtl w:val="0"/>
        </w:rPr>
        <w:t xml:space="preserve">Rugged Scarf</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b w:val="1"/>
          <w:sz w:val="19"/>
          <w:szCs w:val="19"/>
          <w:rtl w:val="0"/>
        </w:rPr>
        <w:t xml:space="preserve">Description:</w:t>
      </w:r>
      <w:r w:rsidDel="00000000" w:rsidR="00000000" w:rsidRPr="00000000">
        <w:rPr>
          <w:rFonts w:ascii="Verdana" w:cs="Verdana" w:eastAsia="Verdana" w:hAnsi="Verdana"/>
          <w:sz w:val="19"/>
          <w:szCs w:val="19"/>
          <w:rtl w:val="0"/>
        </w:rPr>
        <w:t xml:space="preserve"> This tattered red scarf looks like it's seen better days.</w:t>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b w:val="1"/>
          <w:sz w:val="19"/>
          <w:szCs w:val="19"/>
          <w:rtl w:val="0"/>
        </w:rPr>
        <w:t xml:space="preserve">Benefit:</w:t>
      </w:r>
      <w:r w:rsidDel="00000000" w:rsidR="00000000" w:rsidRPr="00000000">
        <w:rPr>
          <w:rFonts w:ascii="Verdana" w:cs="Verdana" w:eastAsia="Verdana" w:hAnsi="Verdana"/>
          <w:sz w:val="19"/>
          <w:szCs w:val="19"/>
          <w:rtl w:val="0"/>
        </w:rPr>
        <w:t xml:space="preserve"> This item grants benefits only for characters who possess the Floating Track feat. You may change your Floating Track as a move action.</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spacing w:line="330.63157894736844" w:lineRule="auto"/>
        <w:contextualSpacing w:val="0"/>
        <w:rPr>
          <w:b w:val="1"/>
          <w:strike w:val="1"/>
          <w:sz w:val="28"/>
          <w:szCs w:val="28"/>
        </w:rPr>
      </w:pPr>
      <w:r w:rsidDel="00000000" w:rsidR="00000000" w:rsidRPr="00000000">
        <w:rPr>
          <w:b w:val="1"/>
          <w:strike w:val="1"/>
          <w:sz w:val="28"/>
          <w:szCs w:val="28"/>
          <w:rtl w:val="0"/>
        </w:rPr>
        <w:t xml:space="preserve">Form Capacitor</w:t>
      </w:r>
    </w:p>
    <w:p w:rsidR="00000000" w:rsidDel="00000000" w:rsidP="00000000" w:rsidRDefault="00000000" w:rsidRPr="00000000" w14:paraId="00000015">
      <w:pPr>
        <w:spacing w:line="330.63157894736844" w:lineRule="auto"/>
        <w:contextualSpacing w:val="0"/>
        <w:rPr>
          <w:strike w:val="1"/>
          <w:sz w:val="19"/>
          <w:szCs w:val="19"/>
        </w:rPr>
      </w:pPr>
      <w:r w:rsidDel="00000000" w:rsidR="00000000" w:rsidRPr="00000000">
        <w:rPr>
          <w:b w:val="1"/>
          <w:strike w:val="1"/>
          <w:sz w:val="19"/>
          <w:szCs w:val="19"/>
          <w:rtl w:val="0"/>
        </w:rPr>
        <w:t xml:space="preserve">Description:</w:t>
      </w:r>
      <w:r w:rsidDel="00000000" w:rsidR="00000000" w:rsidRPr="00000000">
        <w:rPr>
          <w:strike w:val="1"/>
          <w:sz w:val="19"/>
          <w:szCs w:val="19"/>
          <w:rtl w:val="0"/>
        </w:rPr>
        <w:t xml:space="preserve"> This small jar contains a lump of glowing clay. It changes shape before your eyes, and occasionally spits sparks.</w:t>
      </w:r>
    </w:p>
    <w:p w:rsidR="00000000" w:rsidDel="00000000" w:rsidP="00000000" w:rsidRDefault="00000000" w:rsidRPr="00000000" w14:paraId="00000016">
      <w:pPr>
        <w:contextualSpacing w:val="0"/>
        <w:rPr>
          <w:strike w:val="1"/>
          <w:sz w:val="19"/>
          <w:szCs w:val="19"/>
        </w:rPr>
      </w:pPr>
      <w:r w:rsidDel="00000000" w:rsidR="00000000" w:rsidRPr="00000000">
        <w:rPr>
          <w:b w:val="1"/>
          <w:strike w:val="1"/>
          <w:sz w:val="19"/>
          <w:szCs w:val="19"/>
          <w:rtl w:val="0"/>
        </w:rPr>
        <w:t xml:space="preserve">Benefit:</w:t>
      </w:r>
      <w:r w:rsidDel="00000000" w:rsidR="00000000" w:rsidRPr="00000000">
        <w:rPr>
          <w:strike w:val="1"/>
          <w:sz w:val="19"/>
          <w:szCs w:val="19"/>
          <w:rtl w:val="0"/>
        </w:rPr>
        <w:t xml:space="preserve"> This item grants benefits only for characters who possess the Floating Track feat. The track in your floating slot does not have its circle reduced.</w:t>
      </w:r>
    </w:p>
    <w:p w:rsidR="00000000" w:rsidDel="00000000" w:rsidP="00000000" w:rsidRDefault="00000000" w:rsidRPr="00000000" w14:paraId="00000017">
      <w:pPr>
        <w:contextualSpacing w:val="0"/>
        <w:rPr>
          <w:sz w:val="19"/>
          <w:szCs w:val="19"/>
        </w:rPr>
      </w:pPr>
      <w:r w:rsidDel="00000000" w:rsidR="00000000" w:rsidRPr="00000000">
        <w:rPr>
          <w:rtl w:val="0"/>
        </w:rPr>
      </w:r>
    </w:p>
    <w:p w:rsidR="00000000" w:rsidDel="00000000" w:rsidP="00000000" w:rsidRDefault="00000000" w:rsidRPr="00000000" w14:paraId="00000018">
      <w:pPr>
        <w:contextualSpacing w:val="0"/>
        <w:rPr>
          <w:b w:val="1"/>
          <w:sz w:val="28"/>
          <w:szCs w:val="28"/>
        </w:rPr>
      </w:pPr>
      <w:r w:rsidDel="00000000" w:rsidR="00000000" w:rsidRPr="00000000">
        <w:rPr>
          <w:b w:val="1"/>
          <w:sz w:val="28"/>
          <w:szCs w:val="28"/>
          <w:rtl w:val="0"/>
        </w:rPr>
        <w:t xml:space="preserve">Artifact Consumable</w:t>
      </w:r>
    </w:p>
    <w:p w:rsidR="00000000" w:rsidDel="00000000" w:rsidP="00000000" w:rsidRDefault="00000000" w:rsidRPr="00000000" w14:paraId="00000019">
      <w:pPr>
        <w:contextualSpacing w:val="0"/>
        <w:rPr/>
      </w:pPr>
      <w:r w:rsidDel="00000000" w:rsidR="00000000" w:rsidRPr="00000000">
        <w:rPr>
          <w:b w:val="1"/>
          <w:sz w:val="19"/>
          <w:szCs w:val="19"/>
          <w:rtl w:val="0"/>
        </w:rPr>
        <w:t xml:space="preserve">Possibility Shard (None):</w:t>
      </w:r>
      <w:r w:rsidDel="00000000" w:rsidR="00000000" w:rsidRPr="00000000">
        <w:rPr>
          <w:rFonts w:ascii="Verdana" w:cs="Verdana" w:eastAsia="Verdana" w:hAnsi="Verdana"/>
          <w:sz w:val="19"/>
          <w:szCs w:val="19"/>
          <w:rtl w:val="0"/>
        </w:rPr>
        <w:t xml:space="preserve"> This item grants benefits only for characters who possess the Floating Track feat. For the duration of the [Encounter] your floating track slot is considered to contain all of its possible tracks at the same time, granting you the benefits of all of them.</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