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0">
      <w:pPr>
        <w:contextualSpacing w:val="0"/>
        <w:rPr>
          <w:b w:val="1"/>
        </w:rPr>
      </w:pPr>
      <w:r w:rsidDel="00000000" w:rsidR="00000000" w:rsidRPr="00000000">
        <w:rPr>
          <w:b w:val="1"/>
          <w:rtl w:val="0"/>
        </w:rPr>
        <w:t xml:space="preserve">Multiclassing Tips for Legend System</w:t>
      </w:r>
    </w:p>
    <w:p w:rsidR="00000000" w:rsidDel="00000000" w:rsidP="00000000" w:rsidRDefault="00000000" w:rsidRPr="00000000" w14:paraId="00000001">
      <w:pPr>
        <w:contextualSpacing w:val="0"/>
        <w:rPr>
          <w:b w:val="1"/>
        </w:rPr>
      </w:pPr>
      <w:r w:rsidDel="00000000" w:rsidR="00000000" w:rsidRPr="00000000">
        <w:rPr>
          <w:rtl w:val="0"/>
        </w:rPr>
      </w:r>
    </w:p>
    <w:p w:rsidR="00000000" w:rsidDel="00000000" w:rsidP="00000000" w:rsidRDefault="00000000" w:rsidRPr="00000000" w14:paraId="00000002">
      <w:pPr>
        <w:contextualSpacing w:val="0"/>
        <w:rPr/>
      </w:pPr>
      <w:r w:rsidDel="00000000" w:rsidR="00000000" w:rsidRPr="00000000">
        <w:rPr>
          <w:rtl w:val="0"/>
        </w:rPr>
        <w:t xml:space="preserve">Credit to Tim4488</w:t>
      </w:r>
    </w:p>
    <w:p w:rsidR="00000000" w:rsidDel="00000000" w:rsidP="00000000" w:rsidRDefault="00000000" w:rsidRPr="00000000" w14:paraId="00000003">
      <w:pPr>
        <w:contextualSpacing w:val="0"/>
        <w:rPr/>
      </w:pPr>
      <w:r w:rsidDel="00000000" w:rsidR="00000000" w:rsidRPr="00000000">
        <w:rPr>
          <w:rtl w:val="0"/>
        </w:rPr>
      </w:r>
    </w:p>
    <w:p w:rsidR="00000000" w:rsidDel="00000000" w:rsidP="00000000" w:rsidRDefault="00000000" w:rsidRPr="00000000" w14:paraId="00000004">
      <w:pPr>
        <w:contextualSpacing w:val="0"/>
        <w:rPr>
          <w:rFonts w:ascii="Verdana" w:cs="Verdana" w:eastAsia="Verdana" w:hAnsi="Verdana"/>
          <w:sz w:val="19"/>
          <w:szCs w:val="19"/>
          <w:shd w:fill="f0f4f7" w:val="clear"/>
        </w:rPr>
      </w:pPr>
      <w:r w:rsidDel="00000000" w:rsidR="00000000" w:rsidRPr="00000000">
        <w:rPr>
          <w:rFonts w:ascii="Verdana" w:cs="Verdana" w:eastAsia="Verdana" w:hAnsi="Verdana"/>
          <w:sz w:val="19"/>
          <w:szCs w:val="19"/>
          <w:shd w:fill="f0f4f7" w:val="clear"/>
          <w:rtl w:val="0"/>
        </w:rPr>
        <w:t xml:space="preserve">Barbarian: "If you want more offensive power for your barbarian, consider the paladin’s Smiting track. The monk’s Discipline of the Crane augments your defensive abilities and lets you reach enemies who would escape your mighty attacks."</w:t>
      </w:r>
    </w:p>
    <w:p w:rsidR="00000000" w:rsidDel="00000000" w:rsidP="00000000" w:rsidRDefault="00000000" w:rsidRPr="00000000" w14:paraId="00000005">
      <w:pPr>
        <w:contextualSpacing w:val="0"/>
        <w:rPr>
          <w:rFonts w:ascii="Verdana" w:cs="Verdana" w:eastAsia="Verdana" w:hAnsi="Verdana"/>
          <w:sz w:val="19"/>
          <w:szCs w:val="19"/>
          <w:shd w:fill="f0f4f7" w:val="clear"/>
        </w:rPr>
      </w:pPr>
      <w:r w:rsidDel="00000000" w:rsidR="00000000" w:rsidRPr="00000000">
        <w:rPr>
          <w:rFonts w:ascii="Verdana" w:cs="Verdana" w:eastAsia="Verdana" w:hAnsi="Verdana"/>
          <w:sz w:val="19"/>
          <w:szCs w:val="19"/>
          <w:shd w:fill="f0f4f7" w:val="clear"/>
          <w:rtl w:val="0"/>
        </w:rPr>
        <w:t xml:space="preserve">Monk: "Monks wishing to play up their supernatural abilities may choose to take the True Mage track, while stealthier and more subtle monks can benefit from many ranger or rogue tracks."</w:t>
      </w:r>
    </w:p>
    <w:p w:rsidR="00000000" w:rsidDel="00000000" w:rsidP="00000000" w:rsidRDefault="00000000" w:rsidRPr="00000000" w14:paraId="00000006">
      <w:pPr>
        <w:contextualSpacing w:val="0"/>
        <w:rPr>
          <w:rFonts w:ascii="Verdana" w:cs="Verdana" w:eastAsia="Verdana" w:hAnsi="Verdana"/>
          <w:sz w:val="19"/>
          <w:szCs w:val="19"/>
          <w:shd w:fill="f0f4f7" w:val="clear"/>
        </w:rPr>
      </w:pPr>
      <w:r w:rsidDel="00000000" w:rsidR="00000000" w:rsidRPr="00000000">
        <w:rPr>
          <w:rFonts w:ascii="Verdana" w:cs="Verdana" w:eastAsia="Verdana" w:hAnsi="Verdana"/>
          <w:sz w:val="19"/>
          <w:szCs w:val="19"/>
          <w:shd w:fill="f0f4f7" w:val="clear"/>
          <w:rtl w:val="0"/>
        </w:rPr>
        <w:t xml:space="preserve">Paladin: "A paladin wishing to support his party members can take the Spellcasting track of the shaman or tactician and combine it with the Bastion track."</w:t>
      </w:r>
    </w:p>
    <w:p w:rsidR="00000000" w:rsidDel="00000000" w:rsidP="00000000" w:rsidRDefault="00000000" w:rsidRPr="00000000" w14:paraId="00000007">
      <w:pPr>
        <w:contextualSpacing w:val="0"/>
        <w:rPr>
          <w:rFonts w:ascii="Verdana" w:cs="Verdana" w:eastAsia="Verdana" w:hAnsi="Verdana"/>
          <w:sz w:val="19"/>
          <w:szCs w:val="19"/>
          <w:shd w:fill="f0f4f7" w:val="clear"/>
        </w:rPr>
      </w:pPr>
      <w:r w:rsidDel="00000000" w:rsidR="00000000" w:rsidRPr="00000000">
        <w:rPr>
          <w:rFonts w:ascii="Verdana" w:cs="Verdana" w:eastAsia="Verdana" w:hAnsi="Verdana"/>
          <w:sz w:val="19"/>
          <w:szCs w:val="19"/>
          <w:shd w:fill="f0f4f7" w:val="clear"/>
          <w:rtl w:val="0"/>
        </w:rPr>
        <w:t xml:space="preserve">Ranger: "All rangers benefit greatly from the Dragon racial track: Melee rangers gain many extra hit points, and archery rangers can keep out of enemy reach by taking to the skies."</w:t>
      </w:r>
    </w:p>
    <w:p w:rsidR="00000000" w:rsidDel="00000000" w:rsidP="00000000" w:rsidRDefault="00000000" w:rsidRPr="00000000" w14:paraId="00000008">
      <w:pPr>
        <w:contextualSpacing w:val="0"/>
        <w:rPr>
          <w:rFonts w:ascii="Verdana" w:cs="Verdana" w:eastAsia="Verdana" w:hAnsi="Verdana"/>
          <w:sz w:val="19"/>
          <w:szCs w:val="19"/>
          <w:shd w:fill="f0f4f7" w:val="clear"/>
        </w:rPr>
      </w:pPr>
      <w:r w:rsidDel="00000000" w:rsidR="00000000" w:rsidRPr="00000000">
        <w:rPr>
          <w:rFonts w:ascii="Verdana" w:cs="Verdana" w:eastAsia="Verdana" w:hAnsi="Verdana"/>
          <w:sz w:val="19"/>
          <w:szCs w:val="19"/>
          <w:shd w:fill="f0f4f7" w:val="clear"/>
          <w:rtl w:val="0"/>
        </w:rPr>
        <w:t xml:space="preserve">Rogue: "A rogue can make better use of the monk’s incredible mobility than the monk himself, using her abilities to move much more often."</w:t>
      </w:r>
    </w:p>
    <w:p w:rsidR="00000000" w:rsidDel="00000000" w:rsidP="00000000" w:rsidRDefault="00000000" w:rsidRPr="00000000" w14:paraId="00000009">
      <w:pPr>
        <w:contextualSpacing w:val="0"/>
        <w:rPr>
          <w:rFonts w:ascii="Verdana" w:cs="Verdana" w:eastAsia="Verdana" w:hAnsi="Verdana"/>
          <w:sz w:val="19"/>
          <w:szCs w:val="19"/>
          <w:shd w:fill="f0f4f7" w:val="clear"/>
        </w:rPr>
      </w:pPr>
      <w:r w:rsidDel="00000000" w:rsidR="00000000" w:rsidRPr="00000000">
        <w:rPr>
          <w:rFonts w:ascii="Verdana" w:cs="Verdana" w:eastAsia="Verdana" w:hAnsi="Verdana"/>
          <w:sz w:val="19"/>
          <w:szCs w:val="19"/>
          <w:shd w:fill="f0f4f7" w:val="clear"/>
          <w:rtl w:val="0"/>
        </w:rPr>
        <w:t xml:space="preserve">Sage: "If you wish to improve the sage’s defensive and party-buffing abilities, consider the shaman’s Incantation or Spellcasting tracks."</w:t>
      </w:r>
    </w:p>
    <w:p w:rsidR="00000000" w:rsidDel="00000000" w:rsidP="00000000" w:rsidRDefault="00000000" w:rsidRPr="00000000" w14:paraId="0000000A">
      <w:pPr>
        <w:contextualSpacing w:val="0"/>
        <w:rPr>
          <w:rFonts w:ascii="Verdana" w:cs="Verdana" w:eastAsia="Verdana" w:hAnsi="Verdana"/>
          <w:sz w:val="19"/>
          <w:szCs w:val="19"/>
          <w:shd w:fill="f0f4f7" w:val="clear"/>
        </w:rPr>
      </w:pPr>
      <w:r w:rsidDel="00000000" w:rsidR="00000000" w:rsidRPr="00000000">
        <w:rPr>
          <w:rFonts w:ascii="Verdana" w:cs="Verdana" w:eastAsia="Verdana" w:hAnsi="Verdana"/>
          <w:sz w:val="19"/>
          <w:szCs w:val="19"/>
          <w:shd w:fill="f0f4f7" w:val="clear"/>
          <w:rtl w:val="0"/>
        </w:rPr>
        <w:t xml:space="preserve">Shaman: "A shaman with the paladin’s Bastion or the sage’s Force of Will as her free track can be even more effective than normal at protecting the party from harm."</w:t>
      </w:r>
    </w:p>
    <w:p w:rsidR="00000000" w:rsidDel="00000000" w:rsidP="00000000" w:rsidRDefault="00000000" w:rsidRPr="00000000" w14:paraId="0000000B">
      <w:pPr>
        <w:contextualSpacing w:val="0"/>
        <w:rPr/>
      </w:pPr>
      <w:r w:rsidDel="00000000" w:rsidR="00000000" w:rsidRPr="00000000">
        <w:rPr>
          <w:rFonts w:ascii="Verdana" w:cs="Verdana" w:eastAsia="Verdana" w:hAnsi="Verdana"/>
          <w:sz w:val="19"/>
          <w:szCs w:val="19"/>
          <w:shd w:fill="f0f4f7" w:val="clear"/>
          <w:rtl w:val="0"/>
        </w:rPr>
        <w:t xml:space="preserve">Tactician: "Tactician spells synergize well with the paladin’s Bastion track. Tacticians can take the shaman’s Spellcasting track for even more magical power, or exchange their own spells for the Mechanist Savant’s excellent defensive capabilities."</w:t>
      </w:r>
      <w:r w:rsidDel="00000000" w:rsidR="00000000" w:rsidRPr="00000000">
        <w:rPr>
          <w:rtl w:val="0"/>
        </w:rPr>
      </w:r>
    </w:p>
    <w:sectPr>
      <w:pgSz w:h="15840" w:w="12240"/>
      <w:pgMar w:bottom="1440" w:top="1440" w:left="1440" w:right="1440" w:header="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Verdana"/>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4"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b w:val="0"/>
      <w:sz w:val="32"/>
      <w:szCs w:val="32"/>
    </w:rPr>
  </w:style>
  <w:style w:type="paragraph" w:styleId="Heading3">
    <w:name w:val="heading 3"/>
    <w:basedOn w:val="Normal"/>
    <w:next w:val="Normal"/>
    <w:pPr>
      <w:keepNext w:val="1"/>
      <w:keepLines w:val="1"/>
      <w:spacing w:after="80" w:before="320" w:lineRule="auto"/>
    </w:pPr>
    <w:rPr>
      <w:b w:val="0"/>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sz w:val="22"/>
      <w:szCs w:val="22"/>
    </w:rPr>
  </w:style>
  <w:style w:type="paragraph" w:styleId="Heading6">
    <w:name w:val="heading 6"/>
    <w:basedOn w:val="Normal"/>
    <w:next w:val="Normal"/>
    <w:pPr>
      <w:keepNext w:val="1"/>
      <w:keepLines w:val="1"/>
      <w:spacing w:after="80" w:before="240" w:lineRule="auto"/>
    </w:pPr>
    <w:rPr>
      <w:i w:val="1"/>
      <w:color w:val="666666"/>
      <w:sz w:val="22"/>
      <w:szCs w:val="22"/>
    </w:rPr>
  </w:style>
  <w:style w:type="paragraph" w:styleId="Title">
    <w:name w:val="Title"/>
    <w:basedOn w:val="Normal"/>
    <w:next w:val="Normal"/>
    <w:pPr>
      <w:keepNext w:val="1"/>
      <w:keepLines w:val="1"/>
      <w:spacing w:after="60" w:before="0" w:lineRule="auto"/>
    </w:pPr>
    <w:rPr>
      <w:sz w:val="52"/>
      <w:szCs w:val="52"/>
    </w:rPr>
  </w:style>
  <w:style w:type="paragraph" w:styleId="Subtitle">
    <w:name w:val="Subtitle"/>
    <w:basedOn w:val="Normal"/>
    <w:next w:val="Normal"/>
    <w:pPr>
      <w:keepNext w:val="1"/>
      <w:keepLines w:val="1"/>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