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Build One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Rage- To go Super Saiyan, fury bonuses are thematically appropriate.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Discipline of the Crane- Flight, instantaneous transmission, revival, this track is full of super Saiyan flavor.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Discipline of the Dragon- Either Careful sun or the indomitable saiyan, or reckless moon for an untouchable saiyan. Saiyans are fearless, and keep fighting at 100% or higher when they are taking a beating.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Build Two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Dervish- Turn super Sayian, and unleash your super speed.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Path of Ancestors- More initiative, Faster healing, And immunity to damage, this screams front line fighter.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  <w:t xml:space="preserve">Acrobatic Adept- Sayians are fantastic at dodging melee attacks, mainly because if they are hit they must spend the next thirty minutes gliding through mountains.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*Take a feat or item that grants flight.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**Both would need to have at least two weapons. Ki Blast [Distant 1] [Elemental- Electricity] [Parrying] &amp; Martial Arts [Brutal 3] or [Brutal 2] [Magnum]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