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Build One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Rage- To go Super Saiyan, fury bonuses are thematically appropriate.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Discipline of the Crane- Flight, instantaneous transmission, revival, this track is full of super Saiyan flavor.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Discipline of the Dragon- Either Careful sun or the indomitable saiyan, or reckless moon for an untouchable saiyan. Saiyans are fearless, and keep fighting at 100% or higher when they are taking a beating.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Build Two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Dervish- Turn super Sayian, and unleash your super speed.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Path of Ancestors- More initiative, Faster healing, And immunity to damage, this screams front line fighter.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Acrobatic Adept- Sayians are fantastic at dodging melee attacks, mainly because if they are hit they must spend the next thirty minutes gliding through mountains.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*Take a feat or item that grants flight.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**Both would need to have at least two weapons. Ki Blast [Distant 1] [Elemental- Electricity] [Parrying] &amp; Martial Arts [Brutal 3] or [Brutal 2] [Magnum]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