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color w:val="990011"/>
          <w:sz w:val="38"/>
          <w:szCs w:val="38"/>
          <w:highlight w:val="white"/>
        </w:rPr>
      </w:pPr>
      <w:r w:rsidDel="00000000" w:rsidR="00000000" w:rsidRPr="00000000">
        <w:rPr>
          <w:rFonts w:ascii="Verdana" w:cs="Verdana" w:eastAsia="Verdana" w:hAnsi="Verdana"/>
          <w:color w:val="990011"/>
          <w:sz w:val="38"/>
          <w:szCs w:val="38"/>
          <w:highlight w:val="white"/>
          <w:rtl w:val="0"/>
        </w:rPr>
        <w:t xml:space="preserve">Wealth</w:t>
      </w:r>
    </w:p>
    <w:p w:rsidR="00000000" w:rsidDel="00000000" w:rsidP="00000000" w:rsidRDefault="00000000" w:rsidRPr="00000000" w14:paraId="00000001">
      <w:pPr>
        <w:contextualSpacing w:val="0"/>
        <w:rPr>
          <w:rFonts w:ascii="Verdana" w:cs="Verdana" w:eastAsia="Verdana" w:hAnsi="Verdana"/>
          <w:color w:val="990011"/>
          <w:sz w:val="38"/>
          <w:szCs w:val="38"/>
          <w:highlight w:val="white"/>
        </w:rPr>
      </w:pPr>
      <w:r w:rsidDel="00000000" w:rsidR="00000000" w:rsidRPr="00000000">
        <w:rPr>
          <w:rtl w:val="0"/>
        </w:rPr>
      </w:r>
    </w:p>
    <w:p w:rsidR="00000000" w:rsidDel="00000000" w:rsidP="00000000" w:rsidRDefault="00000000" w:rsidRPr="00000000" w14:paraId="00000002">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Since Legend does not have, by default, a system for currency, the concept of "Wealth" is difficult to determine. These rules will attempt to implement one, if for no other reason then to allow easier conversion to D&amp;D modules and their "kill the monster, take the loot' philosophy.</w:t>
      </w:r>
    </w:p>
    <w:p w:rsidR="00000000" w:rsidDel="00000000" w:rsidP="00000000" w:rsidRDefault="00000000" w:rsidRPr="00000000" w14:paraId="00000003">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7f3pyllkqppp" w:id="0"/>
      <w:bookmarkEnd w:id="0"/>
      <w:r w:rsidDel="00000000" w:rsidR="00000000" w:rsidRPr="00000000">
        <w:rPr>
          <w:rFonts w:ascii="Trebuchet MS" w:cs="Trebuchet MS" w:eastAsia="Trebuchet MS" w:hAnsi="Trebuchet MS"/>
          <w:b w:val="1"/>
          <w:color w:val="990011"/>
          <w:sz w:val="36"/>
          <w:szCs w:val="36"/>
          <w:highlight w:val="white"/>
          <w:rtl w:val="0"/>
        </w:rPr>
        <w:t xml:space="preserve">Starting Wealth</w:t>
      </w:r>
    </w:p>
    <w:p w:rsidR="00000000" w:rsidDel="00000000" w:rsidP="00000000" w:rsidRDefault="00000000" w:rsidRPr="00000000" w14:paraId="00000004">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Each character begins with 3d4 points of Wealth at level 1. This roll may be raised or lowered by the DM as appropriate for the tone of the campaign. Further, characters created at higher levels will start off with additional Wealth (by default, +1/2 of the characters level, rounded down, though this may be adjusted by the DM as well.)</w:t>
      </w:r>
    </w:p>
    <w:p w:rsidR="00000000" w:rsidDel="00000000" w:rsidP="00000000" w:rsidRDefault="00000000" w:rsidRPr="00000000" w14:paraId="00000005">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Although the name may suggest monetary wealth, Wealth can represent other means of acquiring items, such as government or military backing, friends among merchants, or even the "Hero Discount".</w:t>
      </w:r>
    </w:p>
    <w:p w:rsidR="00000000" w:rsidDel="00000000" w:rsidP="00000000" w:rsidRDefault="00000000" w:rsidRPr="00000000" w14:paraId="00000006">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In order to get an idea of what your Wealth represents, you can consult this chart.</w:t>
      </w:r>
    </w:p>
    <w:tbl>
      <w:tblPr>
        <w:tblStyle w:val="Table1"/>
        <w:tblW w:w="8895.0" w:type="dxa"/>
        <w:jc w:val="left"/>
        <w:tblInd w:w="140.0" w:type="pct"/>
        <w:tblLayout w:type="fixed"/>
        <w:tblLook w:val="0600"/>
      </w:tblPr>
      <w:tblGrid>
        <w:gridCol w:w="1305"/>
        <w:gridCol w:w="2310"/>
        <w:gridCol w:w="5280"/>
        <w:tblGridChange w:id="0">
          <w:tblGrid>
            <w:gridCol w:w="1305"/>
            <w:gridCol w:w="2310"/>
            <w:gridCol w:w="5280"/>
          </w:tblGrid>
        </w:tblGridChange>
      </w:tblGrid>
      <w:tr>
        <w:trPr>
          <w:trHeight w:val="600" w:hRule="atLeast"/>
        </w:trPr>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07">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Wealth</w:t>
            </w:r>
            <w:r w:rsidDel="00000000" w:rsidR="00000000" w:rsidRPr="00000000">
              <w:rPr>
                <w:rtl w:val="0"/>
              </w:rPr>
            </w:r>
          </w:p>
        </w:tc>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08">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Financial Condition</w:t>
            </w:r>
            <w:r w:rsidDel="00000000" w:rsidR="00000000" w:rsidRPr="00000000">
              <w:rPr>
                <w:rtl w:val="0"/>
              </w:rPr>
            </w:r>
          </w:p>
        </w:tc>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09">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Social Class</w:t>
            </w:r>
            <w:r w:rsidDel="00000000" w:rsidR="00000000" w:rsidRPr="00000000">
              <w:rPr>
                <w:rtl w:val="0"/>
              </w:rPr>
            </w:r>
          </w:p>
        </w:tc>
      </w:tr>
      <w:tr>
        <w:trPr>
          <w:trHeight w:val="60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0A">
            <w:pPr>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0</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Impoverished or in debt</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Peasant</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 to 4</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Struggling</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Low ranking soldier or guard</w:t>
            </w:r>
          </w:p>
        </w:tc>
      </w:tr>
      <w:tr>
        <w:trPr>
          <w:trHeight w:val="60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5 to 10</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Middle Class</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Merchant, Low ranking military officer, Average adventurer</w:t>
            </w:r>
          </w:p>
        </w:tc>
      </w:tr>
      <w:tr>
        <w:trPr>
          <w:trHeight w:val="60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11 to 15</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Affluent</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Successful merchant, minor noble, Military commander</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16 to 20</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Wealthy</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Nobility, Famous adventurer</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21 to 30</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Rich</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Royalty, Upper Nobility</w:t>
            </w:r>
          </w:p>
        </w:tc>
      </w:tr>
      <w:tr>
        <w:trPr>
          <w:trHeight w:val="60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31 or higher</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Very Rich</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Ruler of a prosperous realm, Legendary Heroes</w:t>
            </w:r>
          </w:p>
        </w:tc>
      </w:tr>
    </w:tbl>
    <w:p w:rsidR="00000000" w:rsidDel="00000000" w:rsidP="00000000" w:rsidRDefault="00000000" w:rsidRPr="00000000" w14:paraId="0000001F">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8vum09y4ptak" w:id="1"/>
      <w:bookmarkEnd w:id="1"/>
      <w:r w:rsidDel="00000000" w:rsidR="00000000" w:rsidRPr="00000000">
        <w:rPr>
          <w:rFonts w:ascii="Trebuchet MS" w:cs="Trebuchet MS" w:eastAsia="Trebuchet MS" w:hAnsi="Trebuchet MS"/>
          <w:b w:val="1"/>
          <w:color w:val="990011"/>
          <w:sz w:val="36"/>
          <w:szCs w:val="36"/>
          <w:highlight w:val="white"/>
          <w:rtl w:val="0"/>
        </w:rPr>
        <w:t xml:space="preserve">Using Your Wealth</w:t>
      </w:r>
    </w:p>
    <w:p w:rsidR="00000000" w:rsidDel="00000000" w:rsidP="00000000" w:rsidRDefault="00000000" w:rsidRPr="00000000" w14:paraId="00000020">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Every item has a Purchase DC, as shown in the tables below. When attempting to purchase an item with a DC lower than your Wealth, you can automatically acquire the item. If the item in question has a DC higher than your Wealth, you must make a Wealth Check (1d20+Wealth score). If you are successful, you acquire the item and lose some number of points of Wealth (see below).</w:t>
      </w:r>
    </w:p>
    <w:p w:rsidR="00000000" w:rsidDel="00000000" w:rsidP="00000000" w:rsidRDefault="00000000" w:rsidRPr="00000000" w14:paraId="0000002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140" w:lineRule="auto"/>
        <w:contextualSpacing w:val="0"/>
        <w:rPr>
          <w:rFonts w:ascii="Trebuchet MS" w:cs="Trebuchet MS" w:eastAsia="Trebuchet MS" w:hAnsi="Trebuchet MS"/>
          <w:color w:val="333333"/>
          <w:sz w:val="29"/>
          <w:szCs w:val="29"/>
          <w:highlight w:val="white"/>
        </w:rPr>
      </w:pPr>
      <w:bookmarkStart w:colFirst="0" w:colLast="0" w:name="_owzgz9vs11a0" w:id="2"/>
      <w:bookmarkEnd w:id="2"/>
      <w:r w:rsidDel="00000000" w:rsidR="00000000" w:rsidRPr="00000000">
        <w:rPr>
          <w:rFonts w:ascii="Trebuchet MS" w:cs="Trebuchet MS" w:eastAsia="Trebuchet MS" w:hAnsi="Trebuchet MS"/>
          <w:color w:val="333333"/>
          <w:sz w:val="29"/>
          <w:szCs w:val="29"/>
          <w:highlight w:val="white"/>
          <w:rtl w:val="0"/>
        </w:rPr>
        <w:t xml:space="preserve">Shopping Time</w:t>
      </w:r>
    </w:p>
    <w:p w:rsidR="00000000" w:rsidDel="00000000" w:rsidP="00000000" w:rsidRDefault="00000000" w:rsidRPr="00000000" w14:paraId="00000022">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The exact time to purchase an item varies based on your location and the item in question, but in the average middling city, an item generally takes about an hour per point of DC to locate and purchase. Items especially common to the area, such as holy water in a heavily religious settlement, has this time reduced to half or even a quarter of the time. Rare items, such as a full-plate in a small fishing village, may take as much as ten times longer, if it's even available in the first place.</w:t>
      </w:r>
    </w:p>
    <w:p w:rsidR="00000000" w:rsidDel="00000000" w:rsidP="00000000" w:rsidRDefault="00000000" w:rsidRPr="00000000" w14:paraId="0000002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140" w:lineRule="auto"/>
        <w:contextualSpacing w:val="0"/>
        <w:rPr>
          <w:rFonts w:ascii="Trebuchet MS" w:cs="Trebuchet MS" w:eastAsia="Trebuchet MS" w:hAnsi="Trebuchet MS"/>
          <w:color w:val="333333"/>
          <w:sz w:val="29"/>
          <w:szCs w:val="29"/>
          <w:highlight w:val="white"/>
        </w:rPr>
      </w:pPr>
      <w:bookmarkStart w:colFirst="0" w:colLast="0" w:name="_4whh4y3rzkdm" w:id="3"/>
      <w:bookmarkEnd w:id="3"/>
      <w:r w:rsidDel="00000000" w:rsidR="00000000" w:rsidRPr="00000000">
        <w:rPr>
          <w:rFonts w:ascii="Trebuchet MS" w:cs="Trebuchet MS" w:eastAsia="Trebuchet MS" w:hAnsi="Trebuchet MS"/>
          <w:color w:val="333333"/>
          <w:sz w:val="29"/>
          <w:szCs w:val="29"/>
          <w:highlight w:val="white"/>
          <w:rtl w:val="0"/>
        </w:rPr>
        <w:t xml:space="preserve">On-Hand Objects</w:t>
      </w:r>
    </w:p>
    <w:p w:rsidR="00000000" w:rsidDel="00000000" w:rsidP="00000000" w:rsidRDefault="00000000" w:rsidRPr="00000000" w14:paraId="00000024">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To account for the mundane and innocuous objects that most people have among their possessions—and not force every character to specifically purchase such objects in order to employ them—use the following rules.</w:t>
      </w:r>
    </w:p>
    <w:p w:rsidR="00000000" w:rsidDel="00000000" w:rsidP="00000000" w:rsidRDefault="00000000" w:rsidRPr="00000000" w14:paraId="00000025">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With the GM’s permission, a character can make a Wealth check to see if he or she has a mundane object on hand, as long as the object has a purchase DC of 10 or lower. The Wealth check works the same as for buying the object, except that the character takes a –10 penalty on the check, and he or she can’t take 10 or take 20. Also, a character can’t make a Wealth check to see if he or she has a mundane object on hand during character generation or between adventures—only during play. If the character succeeds, his or her Wealth bonus is unaffected, even if the object’s purchase DC is higher than his or her Wealth bonus.</w:t>
      </w:r>
    </w:p>
    <w:p w:rsidR="00000000" w:rsidDel="00000000" w:rsidP="00000000" w:rsidRDefault="00000000" w:rsidRPr="00000000" w14:paraId="00000026">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Depending on the situation, the GM can rule that a certain mundane object is not available; for an object to be obtainable, the character must be in a place where the object logically would be.</w:t>
      </w:r>
    </w:p>
    <w:p w:rsidR="00000000" w:rsidDel="00000000" w:rsidP="00000000" w:rsidRDefault="00000000" w:rsidRPr="00000000" w14:paraId="00000027">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rtjohzgkhmiu" w:id="4"/>
      <w:bookmarkEnd w:id="4"/>
      <w:r w:rsidDel="00000000" w:rsidR="00000000" w:rsidRPr="00000000">
        <w:rPr>
          <w:rFonts w:ascii="Trebuchet MS" w:cs="Trebuchet MS" w:eastAsia="Trebuchet MS" w:hAnsi="Trebuchet MS"/>
          <w:b w:val="1"/>
          <w:color w:val="990011"/>
          <w:sz w:val="36"/>
          <w:szCs w:val="36"/>
          <w:highlight w:val="white"/>
          <w:rtl w:val="0"/>
        </w:rPr>
        <w:t xml:space="preserve">Lists of Equipment</w:t>
      </w:r>
    </w:p>
    <w:p w:rsidR="00000000" w:rsidDel="00000000" w:rsidP="00000000" w:rsidRDefault="00000000" w:rsidRPr="00000000" w14:paraId="00000028">
      <w:pPr>
        <w:spacing w:line="295.3309145840732" w:lineRule="auto"/>
        <w:contextualSpacing w:val="0"/>
        <w:rPr>
          <w:rFonts w:ascii="Verdana" w:cs="Verdana" w:eastAsia="Verdana" w:hAnsi="Verdana"/>
          <w:i w:val="1"/>
          <w:color w:val="333333"/>
          <w:sz w:val="19"/>
          <w:szCs w:val="19"/>
          <w:highlight w:val="white"/>
        </w:rPr>
      </w:pPr>
      <w:r w:rsidDel="00000000" w:rsidR="00000000" w:rsidRPr="00000000">
        <w:rPr>
          <w:rFonts w:ascii="Verdana" w:cs="Verdana" w:eastAsia="Verdana" w:hAnsi="Verdana"/>
          <w:i w:val="1"/>
          <w:color w:val="333333"/>
          <w:sz w:val="19"/>
          <w:szCs w:val="19"/>
          <w:highlight w:val="white"/>
          <w:rtl w:val="0"/>
        </w:rPr>
        <w:t xml:space="preserve">Note: This will be expanded later. For now, I'm gonna focus on weapons, armor, magic items, and common adventuring supplies.</w:t>
      </w:r>
    </w:p>
    <w:tbl>
      <w:tblPr>
        <w:tblStyle w:val="Table2"/>
        <w:tblW w:w="3750.0" w:type="dxa"/>
        <w:jc w:val="left"/>
        <w:tblInd w:w="140.0" w:type="pct"/>
        <w:tblLayout w:type="fixed"/>
        <w:tblLook w:val="0600"/>
      </w:tblPr>
      <w:tblGrid>
        <w:gridCol w:w="2085"/>
        <w:gridCol w:w="1665"/>
        <w:tblGridChange w:id="0">
          <w:tblGrid>
            <w:gridCol w:w="2085"/>
            <w:gridCol w:w="1665"/>
          </w:tblGrid>
        </w:tblGridChange>
      </w:tblGrid>
      <w:tr>
        <w:trPr>
          <w:trHeight w:val="360" w:hRule="atLeast"/>
        </w:trPr>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29">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Item</w:t>
            </w:r>
            <w:r w:rsidDel="00000000" w:rsidR="00000000" w:rsidRPr="00000000">
              <w:rPr>
                <w:rtl w:val="0"/>
              </w:rPr>
            </w:r>
          </w:p>
        </w:tc>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2A">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Purchase DC</w:t>
            </w:r>
            <w:r w:rsidDel="00000000" w:rsidR="00000000" w:rsidRPr="00000000">
              <w:rPr>
                <w:rtl w:val="0"/>
              </w:rPr>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2B">
            <w:pPr>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Weapons</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5</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Light Armor</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6</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Heavy Armor</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8</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Lesser Magic</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10</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Greater Magic</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15</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Relic</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20</w:t>
            </w:r>
          </w:p>
        </w:tc>
      </w:tr>
      <w:tr>
        <w:trPr>
          <w:trHeight w:val="360" w:hRule="atLeast"/>
        </w:trPr>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Artifact</w:t>
            </w:r>
          </w:p>
        </w:tc>
        <w:tc>
          <w:tcPr>
            <w:tcBorders>
              <w:top w:color="888888" w:space="0" w:sz="6" w:val="single"/>
              <w:left w:color="888888" w:space="0" w:sz="6" w:val="single"/>
              <w:bottom w:color="888888" w:space="0" w:sz="6" w:val="single"/>
              <w:right w:color="888888" w:space="0" w:sz="6" w:val="single"/>
            </w:tcBorders>
            <w:tcMar>
              <w:top w:w="60.0" w:type="dxa"/>
              <w:left w:w="140.0" w:type="dxa"/>
              <w:bottom w:w="60.0" w:type="dxa"/>
              <w:right w:w="14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25</w:t>
            </w:r>
          </w:p>
        </w:tc>
      </w:tr>
      <w:tr>
        <w:trPr>
          <w:trHeight w:val="360" w:hRule="atLeast"/>
        </w:trPr>
        <w:tc>
          <w:tcPr>
            <w:gridSpan w:val="2"/>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39">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i w:val="1"/>
                <w:color w:val="333333"/>
                <w:sz w:val="19"/>
                <w:szCs w:val="19"/>
                <w:highlight w:val="white"/>
                <w:rtl w:val="0"/>
              </w:rPr>
              <w:t xml:space="preserve">Common Gear</w:t>
            </w:r>
            <w:r w:rsidDel="00000000" w:rsidR="00000000" w:rsidRPr="00000000">
              <w:rPr>
                <w:rtl w:val="0"/>
              </w:rPr>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Torches</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2</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Lantern</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4</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Lantern Oil</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2</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Camping Gear</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4</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Winter Gear</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8</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Climbing Kit</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5</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Pack Mule/Pony</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6</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Pack Horse</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8</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Riding Horse/Pony</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10</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Cart</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4</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Wagon</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8</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Rowboat</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8</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Sack</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Backpack</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3</w:t>
            </w:r>
          </w:p>
        </w:tc>
      </w:tr>
    </w:tbl>
    <w:p w:rsidR="00000000" w:rsidDel="00000000" w:rsidP="00000000" w:rsidRDefault="00000000" w:rsidRPr="00000000" w14:paraId="00000057">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ghzmdqsh9fh7" w:id="5"/>
      <w:bookmarkEnd w:id="5"/>
      <w:r w:rsidDel="00000000" w:rsidR="00000000" w:rsidRPr="00000000">
        <w:rPr>
          <w:rFonts w:ascii="Trebuchet MS" w:cs="Trebuchet MS" w:eastAsia="Trebuchet MS" w:hAnsi="Trebuchet MS"/>
          <w:b w:val="1"/>
          <w:color w:val="990011"/>
          <w:sz w:val="36"/>
          <w:szCs w:val="36"/>
          <w:highlight w:val="white"/>
          <w:rtl w:val="0"/>
        </w:rPr>
        <w:t xml:space="preserve">Aid Another</w:t>
      </w:r>
    </w:p>
    <w:p w:rsidR="00000000" w:rsidDel="00000000" w:rsidP="00000000" w:rsidRDefault="00000000" w:rsidRPr="00000000" w14:paraId="00000058">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One other character can make an aid another attempt to help a character purchase an object or service. If the attempt is successful, that character provides the purchaser with a +2 bonus on his or her Wealth check. The character who provides the aid reduces his or her Wealth bonus by +1.</w:t>
      </w:r>
    </w:p>
    <w:p w:rsidR="00000000" w:rsidDel="00000000" w:rsidP="00000000" w:rsidRDefault="00000000" w:rsidRPr="00000000" w14:paraId="0000005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t9zy3jtc4h1u" w:id="6"/>
      <w:bookmarkEnd w:id="6"/>
      <w:r w:rsidDel="00000000" w:rsidR="00000000" w:rsidRPr="00000000">
        <w:rPr>
          <w:rFonts w:ascii="Trebuchet MS" w:cs="Trebuchet MS" w:eastAsia="Trebuchet MS" w:hAnsi="Trebuchet MS"/>
          <w:b w:val="1"/>
          <w:color w:val="990011"/>
          <w:sz w:val="36"/>
          <w:szCs w:val="36"/>
          <w:highlight w:val="white"/>
          <w:rtl w:val="0"/>
        </w:rPr>
        <w:t xml:space="preserve">Losing Wealth</w:t>
      </w:r>
    </w:p>
    <w:p w:rsidR="00000000" w:rsidDel="00000000" w:rsidP="00000000" w:rsidRDefault="00000000" w:rsidRPr="00000000" w14:paraId="0000005A">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Any time a character purchases an object or service with a purchase DC higher than his or her current Wealth bonus, or one with a purchase DC of 15 or higher, the character’s Wealth bonus goes down. How much the Wealth bonus is reduced depends on how expensive the object is.</w:t>
      </w:r>
    </w:p>
    <w:tbl>
      <w:tblPr>
        <w:tblStyle w:val="Table3"/>
        <w:tblW w:w="8370.0" w:type="dxa"/>
        <w:jc w:val="left"/>
        <w:tblInd w:w="140.0" w:type="pct"/>
        <w:tblLayout w:type="fixed"/>
        <w:tblLook w:val="0600"/>
      </w:tblPr>
      <w:tblGrid>
        <w:gridCol w:w="5490"/>
        <w:gridCol w:w="2880"/>
        <w:tblGridChange w:id="0">
          <w:tblGrid>
            <w:gridCol w:w="5490"/>
            <w:gridCol w:w="2880"/>
          </w:tblGrid>
        </w:tblGridChange>
      </w:tblGrid>
      <w:tr>
        <w:trPr>
          <w:trHeight w:val="360" w:hRule="atLeast"/>
        </w:trPr>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5B">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Object or Service Purchase DC</w:t>
            </w:r>
            <w:r w:rsidDel="00000000" w:rsidR="00000000" w:rsidRPr="00000000">
              <w:rPr>
                <w:rtl w:val="0"/>
              </w:rPr>
            </w:r>
          </w:p>
        </w:tc>
        <w:tc>
          <w:tcPr>
            <w:tcBorders>
              <w:top w:color="888888" w:space="0" w:sz="6" w:val="single"/>
              <w:left w:color="888888" w:space="0" w:sz="6" w:val="single"/>
              <w:bottom w:color="888888" w:space="0" w:sz="6" w:val="single"/>
              <w:right w:color="888888" w:space="0" w:sz="6" w:val="single"/>
            </w:tcBorders>
            <w:shd w:fill="eeeeee" w:val="clear"/>
            <w:tcMar>
              <w:top w:w="60.0" w:type="dxa"/>
              <w:left w:w="140.0" w:type="dxa"/>
              <w:bottom w:w="60.0" w:type="dxa"/>
              <w:right w:w="140.0" w:type="dxa"/>
            </w:tcMar>
            <w:vAlign w:val="top"/>
          </w:tcPr>
          <w:p w:rsidR="00000000" w:rsidDel="00000000" w:rsidP="00000000" w:rsidRDefault="00000000" w:rsidRPr="00000000" w14:paraId="0000005C">
            <w:pPr>
              <w:contextualSpacing w:val="0"/>
              <w:jc w:val="center"/>
              <w:rPr>
                <w:rFonts w:ascii="Verdana" w:cs="Verdana" w:eastAsia="Verdana" w:hAnsi="Verdana"/>
                <w:color w:val="333333"/>
                <w:sz w:val="19"/>
                <w:szCs w:val="19"/>
                <w:highlight w:val="white"/>
              </w:rPr>
            </w:pPr>
            <w:r w:rsidDel="00000000" w:rsidR="00000000" w:rsidRPr="00000000">
              <w:rPr>
                <w:rFonts w:ascii="Verdana" w:cs="Verdana" w:eastAsia="Verdana" w:hAnsi="Verdana"/>
                <w:b w:val="1"/>
                <w:color w:val="333333"/>
                <w:sz w:val="19"/>
                <w:szCs w:val="19"/>
                <w:highlight w:val="white"/>
                <w:rtl w:val="0"/>
              </w:rPr>
              <w:t xml:space="preserve">Wealth Bonus Decrease</w:t>
            </w:r>
            <w:r w:rsidDel="00000000" w:rsidR="00000000" w:rsidRPr="00000000">
              <w:rPr>
                <w:rtl w:val="0"/>
              </w:rPr>
            </w:r>
          </w:p>
        </w:tc>
      </w:tr>
      <w:tr>
        <w:trPr>
          <w:trHeight w:val="42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D">
            <w:pPr>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15 or higher</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 point</w:t>
            </w:r>
            <w:r w:rsidDel="00000000" w:rsidR="00000000" w:rsidRPr="00000000">
              <w:rPr>
                <w:rFonts w:ascii="Verdana" w:cs="Verdana" w:eastAsia="Verdana" w:hAnsi="Verdana"/>
                <w:color w:val="bb0011"/>
                <w:sz w:val="19"/>
                <w:szCs w:val="19"/>
                <w:highlight w:val="white"/>
                <w:vertAlign w:val="superscript"/>
                <w:rtl w:val="0"/>
              </w:rPr>
              <w:t xml:space="preserve">1</w:t>
            </w:r>
            <w:r w:rsidDel="00000000" w:rsidR="00000000" w:rsidRPr="00000000">
              <w:rPr>
                <w:rtl w:val="0"/>
              </w:rPr>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1–10 points higher than current Wealth bonus</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 point</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11–15 points higher than current Wealth bonus</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1d6 points</w:t>
            </w:r>
          </w:p>
        </w:tc>
      </w:tr>
      <w:tr>
        <w:trPr>
          <w:trHeight w:val="360" w:hRule="atLeast"/>
        </w:trPr>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16 or more points higher than current Wealth Bonus.</w:t>
            </w:r>
          </w:p>
        </w:tc>
        <w:tc>
          <w:tcPr>
            <w:tcBorders>
              <w:top w:color="888888" w:space="0" w:sz="6" w:val="single"/>
              <w:left w:color="888888" w:space="0" w:sz="6" w:val="single"/>
              <w:bottom w:color="888888" w:space="0" w:sz="6" w:val="single"/>
              <w:right w:color="888888" w:space="0" w:sz="6" w:val="single"/>
            </w:tcBorders>
            <w:shd w:fill="auto" w:val="clear"/>
            <w:tcMar>
              <w:top w:w="60.0" w:type="dxa"/>
              <w:left w:w="140.0" w:type="dxa"/>
              <w:bottom w:w="60.0" w:type="dxa"/>
              <w:right w:w="14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2d6 points</w:t>
            </w:r>
          </w:p>
        </w:tc>
      </w:tr>
    </w:tbl>
    <w:p w:rsidR="00000000" w:rsidDel="00000000" w:rsidP="00000000" w:rsidRDefault="00000000" w:rsidRPr="00000000" w14:paraId="00000065">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Along with this loss, any time a character buys an object or service with a purchase DC of 15 or higher, the character reduces his or her current Wealth bonus by an additional 1 point.</w:t>
      </w:r>
    </w:p>
    <w:p w:rsidR="00000000" w:rsidDel="00000000" w:rsidP="00000000" w:rsidRDefault="00000000" w:rsidRPr="00000000" w14:paraId="00000066">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 character’s Wealth bonus only goes down if he or she successfully buys an object or service. If the character attempts to buy something and the check fails, his or her Wealth bonus is unaffected.</w:t>
      </w:r>
    </w:p>
    <w:p w:rsidR="00000000" w:rsidDel="00000000" w:rsidP="00000000" w:rsidRDefault="00000000" w:rsidRPr="00000000" w14:paraId="00000067">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pdfnliclx974" w:id="7"/>
      <w:bookmarkEnd w:id="7"/>
      <w:r w:rsidDel="00000000" w:rsidR="00000000" w:rsidRPr="00000000">
        <w:rPr>
          <w:rFonts w:ascii="Trebuchet MS" w:cs="Trebuchet MS" w:eastAsia="Trebuchet MS" w:hAnsi="Trebuchet MS"/>
          <w:b w:val="1"/>
          <w:color w:val="990011"/>
          <w:sz w:val="36"/>
          <w:szCs w:val="36"/>
          <w:highlight w:val="white"/>
          <w:rtl w:val="0"/>
        </w:rPr>
        <w:t xml:space="preserve">Wealth of 0</w:t>
      </w:r>
    </w:p>
    <w:p w:rsidR="00000000" w:rsidDel="00000000" w:rsidP="00000000" w:rsidRDefault="00000000" w:rsidRPr="00000000" w14:paraId="00000068">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 character’s Wealth can never decrease to less than 0. If a character’s Wealth is 0, the character doesn’t have the buying power to purchase any object or service that has a purchase DC of 10 or higher, and can’t take 10 or take 20.</w:t>
      </w:r>
    </w:p>
    <w:p w:rsidR="00000000" w:rsidDel="00000000" w:rsidP="00000000" w:rsidRDefault="00000000" w:rsidRPr="00000000" w14:paraId="00000069">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Also, it always takes a number of hours equal to the purchase DC of the object or service.</w:t>
      </w:r>
    </w:p>
    <w:p w:rsidR="00000000" w:rsidDel="00000000" w:rsidP="00000000" w:rsidRDefault="00000000" w:rsidRPr="00000000" w14:paraId="0000006A">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qtlvszdsvsih" w:id="8"/>
      <w:bookmarkEnd w:id="8"/>
      <w:r w:rsidDel="00000000" w:rsidR="00000000" w:rsidRPr="00000000">
        <w:rPr>
          <w:rFonts w:ascii="Trebuchet MS" w:cs="Trebuchet MS" w:eastAsia="Trebuchet MS" w:hAnsi="Trebuchet MS"/>
          <w:b w:val="1"/>
          <w:color w:val="990011"/>
          <w:sz w:val="36"/>
          <w:szCs w:val="36"/>
          <w:highlight w:val="white"/>
          <w:rtl w:val="0"/>
        </w:rPr>
        <w:t xml:space="preserve">Regaining Wealth</w:t>
      </w:r>
    </w:p>
    <w:p w:rsidR="00000000" w:rsidDel="00000000" w:rsidP="00000000" w:rsidRDefault="00000000" w:rsidRPr="00000000" w14:paraId="0000006B">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 character’s Wealth bonus recovers as the character advances.</w:t>
      </w:r>
    </w:p>
    <w:p w:rsidR="00000000" w:rsidDel="00000000" w:rsidP="00000000" w:rsidRDefault="00000000" w:rsidRPr="00000000" w14:paraId="0000006C">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Every time a character gains a new level, make a level check (1d20+level). The DC is equal to the character’s current Wealth bonus. If the character succeeds, his or her current Wealth increases by +1. For every 5 points by which the character exceeds the DC, he or she gains an additional +1 to his or her Wealth score.</w:t>
      </w:r>
    </w:p>
    <w:p w:rsidR="00000000" w:rsidDel="00000000" w:rsidP="00000000" w:rsidRDefault="00000000" w:rsidRPr="00000000" w14:paraId="0000006D">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220" w:before="260" w:lineRule="auto"/>
        <w:contextualSpacing w:val="0"/>
        <w:rPr>
          <w:rFonts w:ascii="Trebuchet MS" w:cs="Trebuchet MS" w:eastAsia="Trebuchet MS" w:hAnsi="Trebuchet MS"/>
          <w:b w:val="1"/>
          <w:color w:val="990011"/>
          <w:sz w:val="36"/>
          <w:szCs w:val="36"/>
          <w:highlight w:val="white"/>
        </w:rPr>
      </w:pPr>
      <w:bookmarkStart w:colFirst="0" w:colLast="0" w:name="_l3kyew2wpm63" w:id="9"/>
      <w:bookmarkEnd w:id="9"/>
      <w:r w:rsidDel="00000000" w:rsidR="00000000" w:rsidRPr="00000000">
        <w:rPr>
          <w:rFonts w:ascii="Trebuchet MS" w:cs="Trebuchet MS" w:eastAsia="Trebuchet MS" w:hAnsi="Trebuchet MS"/>
          <w:b w:val="1"/>
          <w:color w:val="990011"/>
          <w:sz w:val="36"/>
          <w:szCs w:val="36"/>
          <w:highlight w:val="white"/>
          <w:rtl w:val="0"/>
        </w:rPr>
        <w:t xml:space="preserve">Wealth Awards</w:t>
      </w:r>
    </w:p>
    <w:p w:rsidR="00000000" w:rsidDel="00000000" w:rsidP="00000000" w:rsidRDefault="00000000" w:rsidRPr="00000000" w14:paraId="0000006E">
      <w:pPr>
        <w:spacing w:line="295.3309145840732" w:lineRule="auto"/>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333333"/>
          <w:sz w:val="19"/>
          <w:szCs w:val="19"/>
          <w:highlight w:val="white"/>
          <w:rtl w:val="0"/>
        </w:rPr>
        <w:t xml:space="preserve">Adventuring may result in characters finding valuable items. In such cases, the benefit translates into a Wealth award.</w:t>
      </w:r>
    </w:p>
    <w:p w:rsidR="00000000" w:rsidDel="00000000" w:rsidP="00000000" w:rsidRDefault="00000000" w:rsidRPr="00000000" w14:paraId="0000006F">
      <w:pPr>
        <w:spacing w:after="100" w:before="100" w:lineRule="auto"/>
        <w:contextualSpacing w:val="0"/>
        <w:rPr>
          <w:rFonts w:ascii="Verdana" w:cs="Verdana" w:eastAsia="Verdana" w:hAnsi="Verdana"/>
          <w:b w:val="1"/>
          <w:color w:val="333333"/>
          <w:sz w:val="25"/>
          <w:szCs w:val="25"/>
          <w:highlight w:val="white"/>
        </w:rPr>
      </w:pPr>
      <w:r w:rsidDel="00000000" w:rsidR="00000000" w:rsidRPr="00000000">
        <w:rPr>
          <w:rFonts w:ascii="Verdana" w:cs="Verdana" w:eastAsia="Verdana" w:hAnsi="Verdana"/>
          <w:b w:val="1"/>
          <w:color w:val="333333"/>
          <w:sz w:val="25"/>
          <w:szCs w:val="25"/>
          <w:highlight w:val="white"/>
          <w:rtl w:val="0"/>
        </w:rPr>
        <w:t xml:space="preserve">Footnotes</w:t>
      </w:r>
    </w:p>
    <w:p w:rsidR="00000000" w:rsidDel="00000000" w:rsidP="00000000" w:rsidRDefault="00000000" w:rsidRPr="00000000" w14:paraId="00000070">
      <w:pPr>
        <w:contextualSpacing w:val="0"/>
        <w:rPr>
          <w:rFonts w:ascii="Verdana" w:cs="Verdana" w:eastAsia="Verdana" w:hAnsi="Verdana"/>
          <w:color w:val="333333"/>
          <w:sz w:val="19"/>
          <w:szCs w:val="19"/>
          <w:highlight w:val="white"/>
        </w:rPr>
      </w:pPr>
      <w:r w:rsidDel="00000000" w:rsidR="00000000" w:rsidRPr="00000000">
        <w:rPr>
          <w:rFonts w:ascii="Verdana" w:cs="Verdana" w:eastAsia="Verdana" w:hAnsi="Verdana"/>
          <w:color w:val="bb0011"/>
          <w:sz w:val="19"/>
          <w:szCs w:val="19"/>
          <w:highlight w:val="white"/>
          <w:rtl w:val="0"/>
        </w:rPr>
        <w:t xml:space="preserve">1</w:t>
      </w:r>
      <w:r w:rsidDel="00000000" w:rsidR="00000000" w:rsidRPr="00000000">
        <w:rPr>
          <w:rFonts w:ascii="Verdana" w:cs="Verdana" w:eastAsia="Verdana" w:hAnsi="Verdana"/>
          <w:color w:val="333333"/>
          <w:sz w:val="19"/>
          <w:szCs w:val="19"/>
          <w:highlight w:val="white"/>
          <w:rtl w:val="0"/>
        </w:rPr>
        <w:t xml:space="preserve">. This stacks with the loss from a Purchase DC above the character’s current wealth bonus.</w:t>
      </w:r>
    </w:p>
    <w:p w:rsidR="00000000" w:rsidDel="00000000" w:rsidP="00000000" w:rsidRDefault="00000000" w:rsidRPr="00000000" w14:paraId="00000071">
      <w:pPr>
        <w:contextualSpacing w:val="0"/>
        <w:rPr>
          <w:rFonts w:ascii="Verdana" w:cs="Verdana" w:eastAsia="Verdana" w:hAnsi="Verdana"/>
          <w:color w:val="990011"/>
          <w:sz w:val="38"/>
          <w:szCs w:val="38"/>
          <w:highlight w:val="white"/>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